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14D12" w14:textId="58917F70" w:rsidR="00793377" w:rsidRDefault="00AA4212" w:rsidP="00793377">
      <w:pPr>
        <w:rPr>
          <w:rFonts w:ascii="ORF Universal Basic HL Regular" w:hAnsi="ORF Universal Basic HL Regular" w:cs="ORF Universal Basic HL Regular"/>
          <w:b/>
          <w:bCs/>
          <w:sz w:val="32"/>
          <w:szCs w:val="32"/>
        </w:rPr>
      </w:pPr>
      <w:r>
        <w:rPr>
          <w:rFonts w:ascii="ORF Universal Basic HL Regular" w:hAnsi="ORF Universal Basic HL Regular" w:cs="ORF Universal Basic HL Regular"/>
          <w:sz w:val="18"/>
          <w:szCs w:val="18"/>
        </w:rPr>
        <w:t>Foto: Uschi Zezelitsch</w:t>
      </w:r>
      <w:r w:rsidR="00A578E1">
        <w:rPr>
          <w:rFonts w:ascii="ORF Universal Basic HL Regular" w:hAnsi="ORF Universal Basic HL Regular" w:cs="ORF Universal Basic HL Regular"/>
          <w:sz w:val="18"/>
          <w:szCs w:val="18"/>
        </w:rPr>
        <w:br/>
      </w:r>
      <w:r w:rsidR="00A578E1">
        <w:rPr>
          <w:rFonts w:ascii="ORF Universal Basic HL Regular" w:hAnsi="ORF Universal Basic HL Regular" w:cs="ORF Universal Basic HL Regular"/>
          <w:b/>
          <w:bCs/>
          <w:noProof/>
          <w:sz w:val="32"/>
          <w:szCs w:val="32"/>
        </w:rPr>
        <w:drawing>
          <wp:inline distT="0" distB="0" distL="0" distR="0" wp14:anchorId="7E739CD6" wp14:editId="24251C9E">
            <wp:extent cx="4319584" cy="3239688"/>
            <wp:effectExtent l="0" t="0" r="5080" b="0"/>
            <wp:docPr id="9402828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2828"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319584" cy="3239688"/>
                    </a:xfrm>
                    <a:prstGeom prst="rect">
                      <a:avLst/>
                    </a:prstGeom>
                  </pic:spPr>
                </pic:pic>
              </a:graphicData>
            </a:graphic>
          </wp:inline>
        </w:drawing>
      </w:r>
      <w:r w:rsidR="00FE69D4" w:rsidRPr="00FE69D4">
        <w:rPr>
          <w:rFonts w:ascii="ORF Universal Basic HL Regular" w:hAnsi="ORF Universal Basic HL Regular" w:cs="ORF Universal Basic HL Regular"/>
          <w:sz w:val="18"/>
          <w:szCs w:val="18"/>
        </w:rPr>
        <w:br/>
      </w:r>
      <w:r>
        <w:rPr>
          <w:rFonts w:ascii="ORF Universal Basic HL Regular" w:hAnsi="ORF Universal Basic HL Regular" w:cs="ORF Universal Basic HL Regular"/>
          <w:b/>
          <w:bCs/>
          <w:sz w:val="32"/>
          <w:szCs w:val="32"/>
        </w:rPr>
        <w:t xml:space="preserve">Uschis Rezept: </w:t>
      </w:r>
      <w:r w:rsidR="00CA0B83" w:rsidRPr="00CA0B83">
        <w:rPr>
          <w:rFonts w:ascii="ORF Universal Basic HL Regular" w:hAnsi="ORF Universal Basic HL Regular" w:cs="ORF Universal Basic HL Regular"/>
          <w:b/>
          <w:bCs/>
          <w:sz w:val="32"/>
          <w:szCs w:val="32"/>
        </w:rPr>
        <w:t>Essbare Sonnenkerze</w:t>
      </w:r>
    </w:p>
    <w:p w14:paraId="1044257A" w14:textId="77777777" w:rsidR="00CA0B83" w:rsidRPr="00793377" w:rsidRDefault="00CA0B83" w:rsidP="00793377">
      <w:pPr>
        <w:rPr>
          <w:rFonts w:ascii="ORF Universal Basic HL Regular" w:hAnsi="ORF Universal Basic HL Regular" w:cs="ORF Universal Basic HL Regular"/>
          <w:b/>
          <w:bCs/>
          <w:sz w:val="32"/>
          <w:szCs w:val="32"/>
        </w:rPr>
      </w:pPr>
    </w:p>
    <w:p w14:paraId="18C97C83" w14:textId="77777777" w:rsidR="00960BD4" w:rsidRDefault="00960BD4" w:rsidP="00960BD4">
      <w:pPr>
        <w:rPr>
          <w:rFonts w:ascii="ORF Universal Basic HL Regular" w:hAnsi="ORF Universal Basic HL Regular" w:cs="ORF Universal Basic HL Regular"/>
          <w:b/>
          <w:bCs/>
          <w:i/>
          <w:iCs/>
          <w:lang w:eastAsia="de-AT"/>
        </w:rPr>
      </w:pPr>
      <w:r w:rsidRPr="00960BD4">
        <w:rPr>
          <w:rFonts w:ascii="ORF Universal Basic HL Regular" w:hAnsi="ORF Universal Basic HL Regular" w:cs="ORF Universal Basic HL Regular"/>
          <w:b/>
          <w:bCs/>
          <w:i/>
          <w:iCs/>
          <w:lang w:eastAsia="de-AT"/>
        </w:rPr>
        <w:t>Die Färberdistel</w:t>
      </w:r>
    </w:p>
    <w:p w14:paraId="0F420BDD" w14:textId="77777777" w:rsidR="003554F6" w:rsidRPr="00960BD4" w:rsidRDefault="003554F6" w:rsidP="00960BD4">
      <w:pPr>
        <w:rPr>
          <w:rFonts w:ascii="ORF Universal Basic HL Regular" w:hAnsi="ORF Universal Basic HL Regular" w:cs="ORF Universal Basic HL Regular"/>
          <w:i/>
          <w:iCs/>
          <w:lang w:eastAsia="de-AT"/>
        </w:rPr>
      </w:pPr>
    </w:p>
    <w:p w14:paraId="04BA6484" w14:textId="77777777" w:rsidR="00960BD4" w:rsidRDefault="00960BD4" w:rsidP="00960BD4">
      <w:pPr>
        <w:rPr>
          <w:rFonts w:ascii="ORF Universal Basic HL Regular" w:hAnsi="ORF Universal Basic HL Regular" w:cs="ORF Universal Basic HL Regular"/>
          <w:i/>
          <w:iCs/>
          <w:lang w:eastAsia="de-AT"/>
        </w:rPr>
      </w:pPr>
      <w:r w:rsidRPr="00960BD4">
        <w:rPr>
          <w:rFonts w:ascii="ORF Universal Basic HL Regular" w:hAnsi="ORF Universal Basic HL Regular" w:cs="ORF Universal Basic HL Regular"/>
          <w:i/>
          <w:iCs/>
          <w:lang w:eastAsia="de-AT"/>
        </w:rPr>
        <w:t xml:space="preserve">Diese Pflanze war ein uralter Mumien-Schmuck, ihr Geheimcode ist: „falscher Safran“ und geschätzt wird sie sowohl als Ölkraftwerk, als auch als Naturarzt und Farbenkünstler: Die Färberdistel. Ein leuchtender Korbblütler ganz ohne Dornen. Sie ist eine der ältesten Kulturpflanzen mit einer faszinierenden Geschichte. Von der Größer her ist eine Färberdistel nicht so imposant wie </w:t>
      </w:r>
      <w:proofErr w:type="spellStart"/>
      <w:proofErr w:type="gramStart"/>
      <w:r w:rsidRPr="00960BD4">
        <w:rPr>
          <w:rFonts w:ascii="ORF Universal Basic HL Regular" w:hAnsi="ORF Universal Basic HL Regular" w:cs="ORF Universal Basic HL Regular"/>
          <w:i/>
          <w:iCs/>
          <w:lang w:eastAsia="de-AT"/>
        </w:rPr>
        <w:t>Karl´s</w:t>
      </w:r>
      <w:proofErr w:type="spellEnd"/>
      <w:proofErr w:type="gramEnd"/>
      <w:r w:rsidRPr="00960BD4">
        <w:rPr>
          <w:rFonts w:ascii="ORF Universal Basic HL Regular" w:hAnsi="ORF Universal Basic HL Regular" w:cs="ORF Universal Basic HL Regular"/>
          <w:i/>
          <w:iCs/>
          <w:lang w:eastAsia="de-AT"/>
        </w:rPr>
        <w:t xml:space="preserve"> heutige Lieblingspflanze die Sonnenblume aber die Blütenblätter und </w:t>
      </w:r>
      <w:proofErr w:type="gramStart"/>
      <w:r w:rsidRPr="00960BD4">
        <w:rPr>
          <w:rFonts w:ascii="ORF Universal Basic HL Regular" w:hAnsi="ORF Universal Basic HL Regular" w:cs="ORF Universal Basic HL Regular"/>
          <w:i/>
          <w:iCs/>
          <w:lang w:eastAsia="de-AT"/>
        </w:rPr>
        <w:t>alles</w:t>
      </w:r>
      <w:proofErr w:type="gramEnd"/>
      <w:r w:rsidRPr="00960BD4">
        <w:rPr>
          <w:rFonts w:ascii="ORF Universal Basic HL Regular" w:hAnsi="ORF Universal Basic HL Regular" w:cs="ORF Universal Basic HL Regular"/>
          <w:i/>
          <w:iCs/>
          <w:lang w:eastAsia="de-AT"/>
        </w:rPr>
        <w:t xml:space="preserve"> was man damit färben kann, haben mindestens so eine beeindruckende goldgelbe Strahlkraft. </w:t>
      </w:r>
    </w:p>
    <w:p w14:paraId="67F576BC" w14:textId="77777777" w:rsidR="00960BD4" w:rsidRPr="00960BD4" w:rsidRDefault="00960BD4" w:rsidP="00960BD4">
      <w:pPr>
        <w:rPr>
          <w:rFonts w:ascii="ORF Universal Basic HL Regular" w:hAnsi="ORF Universal Basic HL Regular" w:cs="ORF Universal Basic HL Regular"/>
          <w:i/>
          <w:iCs/>
          <w:lang w:eastAsia="de-AT"/>
        </w:rPr>
      </w:pPr>
    </w:p>
    <w:p w14:paraId="7DAED4E5" w14:textId="77777777" w:rsidR="00960BD4" w:rsidRDefault="00960BD4" w:rsidP="00960BD4">
      <w:pPr>
        <w:rPr>
          <w:rFonts w:ascii="ORF Universal Basic HL Regular" w:hAnsi="ORF Universal Basic HL Regular" w:cs="ORF Universal Basic HL Regular"/>
          <w:i/>
          <w:iCs/>
          <w:lang w:eastAsia="de-AT"/>
        </w:rPr>
      </w:pPr>
      <w:r w:rsidRPr="00960BD4">
        <w:rPr>
          <w:rFonts w:ascii="ORF Universal Basic HL Regular" w:hAnsi="ORF Universal Basic HL Regular" w:cs="ORF Universal Basic HL Regular"/>
          <w:i/>
          <w:iCs/>
          <w:lang w:eastAsia="de-AT"/>
        </w:rPr>
        <w:t xml:space="preserve">Schon im alten Ägypten hat man die Pflanze zum Färben für Mumienbinden und für die Tuchfärberei benutzt. Die Blüten enthalten den Farbstoff </w:t>
      </w:r>
      <w:proofErr w:type="spellStart"/>
      <w:r w:rsidRPr="00960BD4">
        <w:rPr>
          <w:rFonts w:ascii="ORF Universal Basic HL Regular" w:hAnsi="ORF Universal Basic HL Regular" w:cs="ORF Universal Basic HL Regular"/>
          <w:i/>
          <w:iCs/>
          <w:lang w:eastAsia="de-AT"/>
        </w:rPr>
        <w:t>Carthamin</w:t>
      </w:r>
      <w:proofErr w:type="spellEnd"/>
      <w:r w:rsidRPr="00960BD4">
        <w:rPr>
          <w:rFonts w:ascii="ORF Universal Basic HL Regular" w:hAnsi="ORF Universal Basic HL Regular" w:cs="ORF Universal Basic HL Regular"/>
          <w:i/>
          <w:iCs/>
          <w:lang w:eastAsia="de-AT"/>
        </w:rPr>
        <w:t xml:space="preserve">. Damit können - von dunklem Gelb bis Rot- auch Lebensmittel gefärbt werden. Das Rot bleibt zurück, wenn man das wasserlösliche Gelb </w:t>
      </w:r>
      <w:proofErr w:type="gramStart"/>
      <w:r w:rsidRPr="00960BD4">
        <w:rPr>
          <w:rFonts w:ascii="ORF Universal Basic HL Regular" w:hAnsi="ORF Universal Basic HL Regular" w:cs="ORF Universal Basic HL Regular"/>
          <w:i/>
          <w:iCs/>
          <w:lang w:eastAsia="de-AT"/>
        </w:rPr>
        <w:t>auswäscht</w:t>
      </w:r>
      <w:proofErr w:type="gramEnd"/>
      <w:r w:rsidRPr="00960BD4">
        <w:rPr>
          <w:rFonts w:ascii="ORF Universal Basic HL Regular" w:hAnsi="ORF Universal Basic HL Regular" w:cs="ORF Universal Basic HL Regular"/>
          <w:i/>
          <w:iCs/>
          <w:lang w:eastAsia="de-AT"/>
        </w:rPr>
        <w:t xml:space="preserve"> und dann sind die Blüten dem echten Safran ähnlich. Deswegen ist die Färberdistel auch unter dem Namen Saflor bekannt. </w:t>
      </w:r>
    </w:p>
    <w:p w14:paraId="75389BE8" w14:textId="77777777" w:rsidR="00960BD4" w:rsidRPr="00960BD4" w:rsidRDefault="00960BD4" w:rsidP="00960BD4">
      <w:pPr>
        <w:rPr>
          <w:rFonts w:ascii="ORF Universal Basic HL Regular" w:hAnsi="ORF Universal Basic HL Regular" w:cs="ORF Universal Basic HL Regular"/>
          <w:i/>
          <w:iCs/>
          <w:lang w:eastAsia="de-AT"/>
        </w:rPr>
      </w:pPr>
    </w:p>
    <w:p w14:paraId="372A5731" w14:textId="77777777" w:rsidR="00960BD4" w:rsidRDefault="00960BD4" w:rsidP="00960BD4">
      <w:pPr>
        <w:rPr>
          <w:rFonts w:ascii="ORF Universal Basic HL Regular" w:hAnsi="ORF Universal Basic HL Regular" w:cs="ORF Universal Basic HL Regular"/>
          <w:i/>
          <w:iCs/>
          <w:lang w:eastAsia="de-AT"/>
        </w:rPr>
      </w:pPr>
      <w:r w:rsidRPr="00960BD4">
        <w:rPr>
          <w:rFonts w:ascii="ORF Universal Basic HL Regular" w:hAnsi="ORF Universal Basic HL Regular" w:cs="ORF Universal Basic HL Regular"/>
          <w:i/>
          <w:iCs/>
          <w:lang w:eastAsia="de-AT"/>
        </w:rPr>
        <w:t xml:space="preserve">Ich habe damit schon Speiseeis, Chutneys, Gelees, Nudeln und Dips gefärbt. Dafür kann man dann auch gleich das Öl mit den gesunden, mehrfach ungesättigten Fettsäuren verwenden. Am besten ist es für kalt gerührte Speisen wie Pesti und Dressings geeignet. Es hat einen feinen, nussigen Geschmack. </w:t>
      </w:r>
    </w:p>
    <w:p w14:paraId="07CC17E7" w14:textId="77777777" w:rsidR="00960BD4" w:rsidRPr="00960BD4" w:rsidRDefault="00960BD4" w:rsidP="00960BD4">
      <w:pPr>
        <w:rPr>
          <w:rFonts w:ascii="ORF Universal Basic HL Regular" w:hAnsi="ORF Universal Basic HL Regular" w:cs="ORF Universal Basic HL Regular"/>
          <w:i/>
          <w:iCs/>
          <w:lang w:eastAsia="de-AT"/>
        </w:rPr>
      </w:pPr>
    </w:p>
    <w:p w14:paraId="780F7EE7" w14:textId="77777777" w:rsidR="00960BD4" w:rsidRDefault="00960BD4" w:rsidP="00960BD4">
      <w:pPr>
        <w:rPr>
          <w:rFonts w:ascii="ORF Universal Basic HL Regular" w:hAnsi="ORF Universal Basic HL Regular" w:cs="ORF Universal Basic HL Regular"/>
          <w:i/>
          <w:iCs/>
          <w:lang w:eastAsia="de-AT"/>
        </w:rPr>
      </w:pPr>
      <w:r w:rsidRPr="00960BD4">
        <w:rPr>
          <w:rFonts w:ascii="ORF Universal Basic HL Regular" w:hAnsi="ORF Universal Basic HL Regular" w:cs="ORF Universal Basic HL Regular"/>
          <w:i/>
          <w:iCs/>
          <w:lang w:eastAsia="de-AT"/>
        </w:rPr>
        <w:t xml:space="preserve">Zurück zu den Blüten. Ihre Heilkraft wird schon lange in der traditionellen chinesischen Medizin eingesetzt. Als Tee getrunken können sie zum Beispiel bei Durchblutungsstörungen, Menstruationsbeschwerden und Kopfschmerzen helfen. </w:t>
      </w:r>
    </w:p>
    <w:p w14:paraId="400DCCF2" w14:textId="77777777" w:rsidR="00960BD4" w:rsidRDefault="00960BD4" w:rsidP="00960BD4">
      <w:pPr>
        <w:rPr>
          <w:rFonts w:ascii="ORF Universal Basic HL Regular" w:hAnsi="ORF Universal Basic HL Regular" w:cs="ORF Universal Basic HL Regular"/>
          <w:i/>
          <w:iCs/>
          <w:lang w:eastAsia="de-AT"/>
        </w:rPr>
      </w:pPr>
    </w:p>
    <w:p w14:paraId="6E5FD255" w14:textId="0584506B" w:rsidR="00960BD4" w:rsidRPr="00960BD4" w:rsidRDefault="00960BD4" w:rsidP="00960BD4">
      <w:pPr>
        <w:rPr>
          <w:rFonts w:ascii="ORF Universal Basic HL Regular" w:hAnsi="ORF Universal Basic HL Regular" w:cs="ORF Universal Basic HL Regular"/>
          <w:i/>
          <w:iCs/>
          <w:lang w:eastAsia="de-AT"/>
        </w:rPr>
      </w:pPr>
      <w:r w:rsidRPr="00960BD4">
        <w:rPr>
          <w:rFonts w:ascii="ORF Universal Basic HL Regular" w:hAnsi="ORF Universal Basic HL Regular" w:cs="ORF Universal Basic HL Regular"/>
          <w:i/>
          <w:iCs/>
          <w:lang w:eastAsia="de-AT"/>
        </w:rPr>
        <w:t xml:space="preserve">Sie wirken außerdem- so wie auch das </w:t>
      </w:r>
      <w:proofErr w:type="spellStart"/>
      <w:r w:rsidRPr="00960BD4">
        <w:rPr>
          <w:rFonts w:ascii="ORF Universal Basic HL Regular" w:hAnsi="ORF Universal Basic HL Regular" w:cs="ORF Universal Basic HL Regular"/>
          <w:i/>
          <w:iCs/>
          <w:lang w:eastAsia="de-AT"/>
        </w:rPr>
        <w:t>Färberdistelöl</w:t>
      </w:r>
      <w:proofErr w:type="spellEnd"/>
      <w:r w:rsidRPr="00960BD4">
        <w:rPr>
          <w:rFonts w:ascii="ORF Universal Basic HL Regular" w:hAnsi="ORF Universal Basic HL Regular" w:cs="ORF Universal Basic HL Regular"/>
          <w:i/>
          <w:iCs/>
          <w:lang w:eastAsia="de-AT"/>
        </w:rPr>
        <w:t xml:space="preserve"> – entzündungshemmend und feuchtigkeitsspendend, weshalb die Färberdistel auch in der Hautpflege gern gesehen ist.</w:t>
      </w:r>
    </w:p>
    <w:p w14:paraId="3EBF8597" w14:textId="24114693" w:rsidR="0087660B" w:rsidRDefault="0087660B" w:rsidP="00A578E1">
      <w:pPr>
        <w:rPr>
          <w:rFonts w:ascii="ORF Universal Basic HL Regular" w:hAnsi="ORF Universal Basic HL Regular" w:cs="ORF Universal Basic HL Regular"/>
          <w:lang w:eastAsia="de-AT"/>
        </w:rPr>
      </w:pPr>
    </w:p>
    <w:p w14:paraId="62D34DB5" w14:textId="77777777" w:rsidR="00A03277" w:rsidRPr="00395C6C" w:rsidRDefault="00A03277" w:rsidP="00A03277">
      <w:pPr>
        <w:rPr>
          <w:rFonts w:ascii="ORF Universal Basic HL Regular" w:hAnsi="ORF Universal Basic HL Regular" w:cs="ORF Universal Basic HL Regular"/>
          <w:sz w:val="28"/>
          <w:szCs w:val="28"/>
          <w:lang w:eastAsia="de-AT"/>
        </w:rPr>
      </w:pPr>
      <w:r w:rsidRPr="00395C6C">
        <w:rPr>
          <w:rFonts w:ascii="ORF Universal Basic HL Regular" w:hAnsi="ORF Universal Basic HL Regular" w:cs="ORF Universal Basic HL Regular"/>
          <w:b/>
          <w:bCs/>
          <w:sz w:val="28"/>
          <w:szCs w:val="28"/>
          <w:lang w:eastAsia="de-AT"/>
        </w:rPr>
        <w:t>Rezept: Essbare Sonnenkerze</w:t>
      </w:r>
    </w:p>
    <w:p w14:paraId="34F2108F" w14:textId="77777777" w:rsidR="00A03277" w:rsidRDefault="00A03277" w:rsidP="00A03277">
      <w:pPr>
        <w:rPr>
          <w:rFonts w:ascii="ORF Universal Basic HL Regular" w:hAnsi="ORF Universal Basic HL Regular" w:cs="ORF Universal Basic HL Regular"/>
          <w:lang w:eastAsia="de-AT"/>
        </w:rPr>
      </w:pPr>
    </w:p>
    <w:p w14:paraId="77DA43C7" w14:textId="5E607194" w:rsidR="00A03277" w:rsidRPr="00A03277" w:rsidRDefault="00A03277" w:rsidP="00A03277">
      <w:p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b/>
          <w:bCs/>
          <w:lang w:eastAsia="de-AT"/>
        </w:rPr>
        <w:t>Zutaten und Material:</w:t>
      </w:r>
    </w:p>
    <w:p w14:paraId="0B6718DD"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Färberdisteln im Topf</w:t>
      </w:r>
    </w:p>
    <w:p w14:paraId="0D319B99"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Getrocknete Blüten</w:t>
      </w:r>
    </w:p>
    <w:p w14:paraId="432AF0BB"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Blütenpulver</w:t>
      </w:r>
    </w:p>
    <w:p w14:paraId="61621FF5"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proofErr w:type="spellStart"/>
      <w:r w:rsidRPr="00A03277">
        <w:rPr>
          <w:rFonts w:ascii="ORF Universal Basic HL Regular" w:hAnsi="ORF Universal Basic HL Regular" w:cs="ORF Universal Basic HL Regular"/>
          <w:lang w:eastAsia="de-AT"/>
        </w:rPr>
        <w:t>Färberdistelöl</w:t>
      </w:r>
      <w:proofErr w:type="spellEnd"/>
    </w:p>
    <w:p w14:paraId="0C70D4AC"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Docht</w:t>
      </w:r>
    </w:p>
    <w:p w14:paraId="5F9B75B7"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Pappbecher/Kaffeebecher</w:t>
      </w:r>
    </w:p>
    <w:p w14:paraId="69FFE643"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Butter</w:t>
      </w:r>
    </w:p>
    <w:p w14:paraId="1931910D"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Salz</w:t>
      </w:r>
    </w:p>
    <w:p w14:paraId="1D966B1A"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Rosenpfeffer</w:t>
      </w:r>
    </w:p>
    <w:p w14:paraId="2E9793F2"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Zitronensaft</w:t>
      </w:r>
    </w:p>
    <w:p w14:paraId="08137A0B"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Knoblauch</w:t>
      </w:r>
    </w:p>
    <w:p w14:paraId="6E3DA447"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Jungzwiebel</w:t>
      </w:r>
    </w:p>
    <w:p w14:paraId="4DD41F0B"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Kräuter (Thymian, Rosmarin)</w:t>
      </w:r>
    </w:p>
    <w:p w14:paraId="5DB7CE86"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Sonnenblumenblüten</w:t>
      </w:r>
    </w:p>
    <w:p w14:paraId="6F7AC93D"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Sonnenblumenkerne</w:t>
      </w:r>
    </w:p>
    <w:p w14:paraId="54870BD7"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Fertige Butterkerze</w:t>
      </w:r>
    </w:p>
    <w:p w14:paraId="5BDE197C"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Weißbrot</w:t>
      </w:r>
    </w:p>
    <w:p w14:paraId="728496D7" w14:textId="77777777" w:rsidR="00A03277" w:rsidRPr="00A03277" w:rsidRDefault="00A03277" w:rsidP="00A03277">
      <w:pPr>
        <w:numPr>
          <w:ilvl w:val="0"/>
          <w:numId w:val="10"/>
        </w:num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lang w:eastAsia="de-AT"/>
        </w:rPr>
        <w:t>Sommerfestdeko mit Sonnenblumen</w:t>
      </w:r>
    </w:p>
    <w:p w14:paraId="3F62E104" w14:textId="77777777" w:rsidR="00A03277" w:rsidRDefault="00A03277" w:rsidP="00A03277">
      <w:pPr>
        <w:rPr>
          <w:rFonts w:ascii="ORF Universal Basic HL Regular" w:hAnsi="ORF Universal Basic HL Regular" w:cs="ORF Universal Basic HL Regular"/>
          <w:b/>
          <w:bCs/>
          <w:lang w:eastAsia="de-AT"/>
        </w:rPr>
      </w:pPr>
    </w:p>
    <w:p w14:paraId="639BAC6A" w14:textId="321088F5" w:rsidR="00A03277" w:rsidRPr="00A03277" w:rsidRDefault="00A03277" w:rsidP="00A03277">
      <w:p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b/>
          <w:bCs/>
          <w:lang w:eastAsia="de-AT"/>
        </w:rPr>
        <w:t>Anleitung:</w:t>
      </w:r>
    </w:p>
    <w:p w14:paraId="11F1DD3D" w14:textId="77777777" w:rsidR="00A03277" w:rsidRDefault="00A03277" w:rsidP="00A03277">
      <w:pPr>
        <w:rPr>
          <w:rFonts w:ascii="ORF Universal Basic HL Regular" w:hAnsi="ORF Universal Basic HL Regular" w:cs="ORF Universal Basic HL Regular"/>
          <w:i/>
          <w:iCs/>
          <w:lang w:eastAsia="de-AT"/>
        </w:rPr>
      </w:pPr>
    </w:p>
    <w:p w14:paraId="66325784" w14:textId="4F5F3144" w:rsidR="00A03277" w:rsidRDefault="00A03277" w:rsidP="00A03277">
      <w:pPr>
        <w:rPr>
          <w:rFonts w:ascii="ORF Universal Basic HL Regular" w:hAnsi="ORF Universal Basic HL Regular" w:cs="ORF Universal Basic HL Regular"/>
          <w:i/>
          <w:iCs/>
          <w:lang w:eastAsia="de-AT"/>
        </w:rPr>
      </w:pPr>
      <w:r w:rsidRPr="00A03277">
        <w:rPr>
          <w:rFonts w:ascii="ORF Universal Basic HL Regular" w:hAnsi="ORF Universal Basic HL Regular" w:cs="ORF Universal Basic HL Regular"/>
          <w:i/>
          <w:iCs/>
          <w:lang w:eastAsia="de-AT"/>
        </w:rPr>
        <w:t xml:space="preserve">Ich kombiniere in meinem heutigen Rezept die farb- und heilkräftigen Eigenschaften der Pflanze und zaubere eine essbare Sonnenkerze für ein leuchtendes Spätsommerfest. Dazu brauche ich ein ¼ kg weiche Butter, in die ich zusätzlich noch einen Schuss </w:t>
      </w:r>
      <w:proofErr w:type="spellStart"/>
      <w:r w:rsidRPr="00A03277">
        <w:rPr>
          <w:rFonts w:ascii="ORF Universal Basic HL Regular" w:hAnsi="ORF Universal Basic HL Regular" w:cs="ORF Universal Basic HL Regular"/>
          <w:i/>
          <w:iCs/>
          <w:lang w:eastAsia="de-AT"/>
        </w:rPr>
        <w:t>Färberdistelöl</w:t>
      </w:r>
      <w:proofErr w:type="spellEnd"/>
      <w:r w:rsidRPr="00A03277">
        <w:rPr>
          <w:rFonts w:ascii="ORF Universal Basic HL Regular" w:hAnsi="ORF Universal Basic HL Regular" w:cs="ORF Universal Basic HL Regular"/>
          <w:i/>
          <w:iCs/>
          <w:lang w:eastAsia="de-AT"/>
        </w:rPr>
        <w:t xml:space="preserve"> gebe. </w:t>
      </w:r>
    </w:p>
    <w:p w14:paraId="3D74D7B4" w14:textId="77777777" w:rsidR="00A03277" w:rsidRPr="00A03277" w:rsidRDefault="00A03277" w:rsidP="00A03277">
      <w:pPr>
        <w:rPr>
          <w:rFonts w:ascii="ORF Universal Basic HL Regular" w:hAnsi="ORF Universal Basic HL Regular" w:cs="ORF Universal Basic HL Regular"/>
          <w:lang w:eastAsia="de-AT"/>
        </w:rPr>
      </w:pPr>
    </w:p>
    <w:p w14:paraId="34544A35" w14:textId="77777777" w:rsidR="00A03277" w:rsidRDefault="00A03277" w:rsidP="00A03277">
      <w:pPr>
        <w:rPr>
          <w:rFonts w:ascii="ORF Universal Basic HL Regular" w:hAnsi="ORF Universal Basic HL Regular" w:cs="ORF Universal Basic HL Regular"/>
          <w:i/>
          <w:iCs/>
          <w:lang w:eastAsia="de-AT"/>
        </w:rPr>
      </w:pPr>
      <w:r w:rsidRPr="00A03277">
        <w:rPr>
          <w:rFonts w:ascii="ORF Universal Basic HL Regular" w:hAnsi="ORF Universal Basic HL Regular" w:cs="ORF Universal Basic HL Regular"/>
          <w:i/>
          <w:iCs/>
          <w:lang w:eastAsia="de-AT"/>
        </w:rPr>
        <w:t xml:space="preserve">Jetzt rühre ich gepresste Knoblauchzehen, klein gehackte Jungzwiebel, Salz, Rosenpfeffer und etwas Zitronensaft darunter, dann </w:t>
      </w:r>
      <w:proofErr w:type="spellStart"/>
      <w:r w:rsidRPr="00A03277">
        <w:rPr>
          <w:rFonts w:ascii="ORF Universal Basic HL Regular" w:hAnsi="ORF Universal Basic HL Regular" w:cs="ORF Universal Basic HL Regular"/>
          <w:i/>
          <w:iCs/>
          <w:lang w:eastAsia="de-AT"/>
        </w:rPr>
        <w:t>ca</w:t>
      </w:r>
      <w:proofErr w:type="spellEnd"/>
      <w:r w:rsidRPr="00A03277">
        <w:rPr>
          <w:rFonts w:ascii="ORF Universal Basic HL Regular" w:hAnsi="ORF Universal Basic HL Regular" w:cs="ORF Universal Basic HL Regular"/>
          <w:i/>
          <w:iCs/>
          <w:lang w:eastAsia="de-AT"/>
        </w:rPr>
        <w:t xml:space="preserve"> 1 bis 2 EL pulverisierte Blütenblätter von der Färberdistel. Ich streue auch noch ganze Blütenblätter hinein… und jeder kann jetzt zusätzlich sämtliche essbaren Sommerblüten, Samen und Kerne dazu geben, wie er Lust und Laune hat.</w:t>
      </w:r>
    </w:p>
    <w:p w14:paraId="4B1E2439" w14:textId="77777777" w:rsidR="00A03277" w:rsidRPr="00A03277" w:rsidRDefault="00A03277" w:rsidP="00A03277">
      <w:pPr>
        <w:rPr>
          <w:rFonts w:ascii="ORF Universal Basic HL Regular" w:hAnsi="ORF Universal Basic HL Regular" w:cs="ORF Universal Basic HL Regular"/>
          <w:lang w:eastAsia="de-AT"/>
        </w:rPr>
      </w:pPr>
    </w:p>
    <w:p w14:paraId="20AF9245" w14:textId="77777777" w:rsidR="00A03277" w:rsidRPr="00A03277" w:rsidRDefault="00A03277" w:rsidP="00A03277">
      <w:pPr>
        <w:rPr>
          <w:rFonts w:ascii="ORF Universal Basic HL Regular" w:hAnsi="ORF Universal Basic HL Regular" w:cs="ORF Universal Basic HL Regular"/>
          <w:lang w:eastAsia="de-AT"/>
        </w:rPr>
      </w:pPr>
      <w:r w:rsidRPr="00A03277">
        <w:rPr>
          <w:rFonts w:ascii="ORF Universal Basic HL Regular" w:hAnsi="ORF Universal Basic HL Regular" w:cs="ORF Universal Basic HL Regular"/>
          <w:i/>
          <w:iCs/>
          <w:lang w:eastAsia="de-AT"/>
        </w:rPr>
        <w:t xml:space="preserve">Ich gebe noch Thymian und Rosmarin und für </w:t>
      </w:r>
      <w:proofErr w:type="gramStart"/>
      <w:r w:rsidRPr="00A03277">
        <w:rPr>
          <w:rFonts w:ascii="ORF Universal Basic HL Regular" w:hAnsi="ORF Universal Basic HL Regular" w:cs="ORF Universal Basic HL Regular"/>
          <w:i/>
          <w:iCs/>
          <w:lang w:eastAsia="de-AT"/>
        </w:rPr>
        <w:t>den Karl</w:t>
      </w:r>
      <w:proofErr w:type="gramEnd"/>
      <w:r w:rsidRPr="00A03277">
        <w:rPr>
          <w:rFonts w:ascii="ORF Universal Basic HL Regular" w:hAnsi="ORF Universal Basic HL Regular" w:cs="ORF Universal Basic HL Regular"/>
          <w:i/>
          <w:iCs/>
          <w:lang w:eastAsia="de-AT"/>
        </w:rPr>
        <w:t xml:space="preserve"> noch Sonnenblumenblütenblätter und Sonnenblumenkerne dazu. Dann lege ich einen Docht in die Mitte von einem Papierbecher und fülle den Becher mit der Butter. Nach ein paar Stunden im Gefrierfach ist sie fest und ich kann den Becher ablösen und den Docht anzünden. Rund um den Docht schmilzt die Sonnenbutter – und es gibt nichts Besseres als sie dann mit einem Stück Brot zu löffeln und den Blütensommer auf der Zunge zergehen zu lassen.</w:t>
      </w:r>
    </w:p>
    <w:p w14:paraId="39E77C27" w14:textId="77777777" w:rsidR="00A03277" w:rsidRPr="00A578E1" w:rsidRDefault="00A03277" w:rsidP="00A578E1">
      <w:pPr>
        <w:rPr>
          <w:rFonts w:ascii="ORF Universal Basic HL Regular" w:hAnsi="ORF Universal Basic HL Regular" w:cs="ORF Universal Basic HL Regular"/>
          <w:lang w:eastAsia="de-AT"/>
        </w:rPr>
      </w:pPr>
    </w:p>
    <w:p w14:paraId="2BB4D6FC" w14:textId="2892CFFA" w:rsidR="008F4585" w:rsidRPr="008F4585" w:rsidRDefault="00430A41" w:rsidP="0087660B">
      <w:pPr>
        <w:pStyle w:val="KeinLeerraum"/>
        <w:rPr>
          <w:rFonts w:ascii="ORF Universal Basic HL Regular" w:hAnsi="ORF Universal Basic HL Regular" w:cs="ORF Universal Basic HL Regular"/>
          <w:sz w:val="24"/>
          <w:szCs w:val="24"/>
          <w:lang w:eastAsia="de-AT"/>
        </w:rPr>
      </w:pPr>
      <w:r w:rsidRPr="00A578E1">
        <w:rPr>
          <w:rFonts w:ascii="ORF Universal Basic HL Regular" w:hAnsi="ORF Universal Basic HL Regular" w:cs="ORF Universal Basic HL Regular"/>
          <w:sz w:val="24"/>
          <w:szCs w:val="24"/>
          <w:lang w:eastAsia="de-AT"/>
        </w:rPr>
        <w:br/>
      </w:r>
      <w:r w:rsidR="008F4585" w:rsidRPr="008F4585">
        <w:rPr>
          <w:rFonts w:ascii="ORF Universal Basic HL Regular" w:hAnsi="ORF Universal Basic HL Regular" w:cs="ORF Universal Basic HL Regular"/>
          <w:sz w:val="24"/>
          <w:szCs w:val="24"/>
          <w:lang w:eastAsia="de-AT"/>
        </w:rPr>
        <w:t xml:space="preserve">     </w:t>
      </w:r>
    </w:p>
    <w:p w14:paraId="7750109E" w14:textId="53A8431C" w:rsidR="00C33D11" w:rsidRPr="00462B9B" w:rsidRDefault="00C33D11" w:rsidP="0085563D">
      <w:pPr>
        <w:pStyle w:val="KeinLeerraum"/>
        <w:rPr>
          <w:rFonts w:ascii="ORF Universal Basic HL Regular" w:hAnsi="ORF Universal Basic HL Regular" w:cs="ORF Universal Basic HL Regular"/>
        </w:rPr>
      </w:pPr>
    </w:p>
    <w:sectPr w:rsidR="00C33D11" w:rsidRPr="00462B9B" w:rsidSect="008A7D63">
      <w:headerReference w:type="default" r:id="rId8"/>
      <w:footerReference w:type="even" r:id="rId9"/>
      <w:footerReference w:type="default" r:id="rId10"/>
      <w:footerReference w:type="first" r:id="rId11"/>
      <w:pgSz w:w="11906" w:h="16838"/>
      <w:pgMar w:top="851"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3FAD9" w14:textId="77777777" w:rsidR="00E202F9" w:rsidRDefault="00E202F9" w:rsidP="00B34166">
      <w:r>
        <w:separator/>
      </w:r>
    </w:p>
  </w:endnote>
  <w:endnote w:type="continuationSeparator" w:id="0">
    <w:p w14:paraId="1380D671" w14:textId="77777777" w:rsidR="00E202F9" w:rsidRDefault="00E202F9" w:rsidP="00B3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RF Universal Basic HL Regular">
    <w:panose1 w:val="020B0504020203020204"/>
    <w:charset w:val="00"/>
    <w:family w:val="swiss"/>
    <w:pitch w:val="variable"/>
    <w:sig w:usb0="A000006F" w:usb1="4000004A" w:usb2="00000008" w:usb3="00000000" w:csb0="00000093" w:csb1="00000000"/>
  </w:font>
  <w:font w:name="Orf On Condensed Medium">
    <w:panose1 w:val="020B0606020201020202"/>
    <w:charset w:val="00"/>
    <w:family w:val="swiss"/>
    <w:pitch w:val="variable"/>
    <w:sig w:usb0="A00000FF" w:usb1="4000207B" w:usb2="00000008" w:usb3="00000000" w:csb0="00000093" w:csb1="00000000"/>
  </w:font>
  <w:font w:name="ORF Universal SemiCond TX Regul">
    <w:panose1 w:val="020B0506020203020204"/>
    <w:charset w:val="00"/>
    <w:family w:val="swiss"/>
    <w:pitch w:val="variable"/>
    <w:sig w:usb0="A000006F" w:usb1="4000004A"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937B" w14:textId="369A0350" w:rsidR="00EA027B" w:rsidRDefault="00EA027B">
    <w:pPr>
      <w:pStyle w:val="Fuzeile"/>
    </w:pPr>
    <w:r>
      <w:rPr>
        <w:noProof/>
      </w:rPr>
      <mc:AlternateContent>
        <mc:Choice Requires="wps">
          <w:drawing>
            <wp:anchor distT="0" distB="0" distL="0" distR="0" simplePos="0" relativeHeight="251659264" behindDoc="0" locked="0" layoutInCell="1" allowOverlap="1" wp14:anchorId="4D7DDD31" wp14:editId="00A8F523">
              <wp:simplePos x="635" y="635"/>
              <wp:positionH relativeFrom="page">
                <wp:align>left</wp:align>
              </wp:positionH>
              <wp:positionV relativeFrom="page">
                <wp:align>bottom</wp:align>
              </wp:positionV>
              <wp:extent cx="546735" cy="305435"/>
              <wp:effectExtent l="0" t="0" r="5715" b="0"/>
              <wp:wrapNone/>
              <wp:docPr id="2043260257" name="Textfeld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6735" cy="305435"/>
                      </a:xfrm>
                      <a:prstGeom prst="rect">
                        <a:avLst/>
                      </a:prstGeom>
                      <a:noFill/>
                      <a:ln>
                        <a:noFill/>
                      </a:ln>
                    </wps:spPr>
                    <wps:txbx>
                      <w:txbxContent>
                        <w:p w14:paraId="456A7C0B" w14:textId="21259DBF"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7DDD31" id="_x0000_t202" coordsize="21600,21600" o:spt="202" path="m,l,21600r21600,l21600,xe">
              <v:stroke joinstyle="miter"/>
              <v:path gradientshapeok="t" o:connecttype="rect"/>
            </v:shapetype>
            <v:shape id="Textfeld 2" o:spid="_x0000_s1026" type="#_x0000_t202" alt="INTERN" style="position:absolute;margin-left:0;margin-top:0;width:43.05pt;height:24.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" filled="f" stroked="f">
              <v:fill o:detectmouseclick="t"/>
              <v:textbox style="mso-fit-shape-to-text:t" inset="20pt,0,0,15pt">
                <w:txbxContent>
                  <w:p w14:paraId="456A7C0B" w14:textId="21259DBF"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38D58" w14:textId="290B3996" w:rsidR="00CA7781" w:rsidRDefault="00EA027B">
    <w:pPr>
      <w:pStyle w:val="Fuzeile"/>
    </w:pPr>
    <w:r>
      <w:rPr>
        <w:noProof/>
      </w:rPr>
      <mc:AlternateContent>
        <mc:Choice Requires="wps">
          <w:drawing>
            <wp:anchor distT="0" distB="0" distL="0" distR="0" simplePos="0" relativeHeight="251660288" behindDoc="0" locked="0" layoutInCell="1" allowOverlap="1" wp14:anchorId="2EACED9C" wp14:editId="602EF9F0">
              <wp:simplePos x="899160" y="10058400"/>
              <wp:positionH relativeFrom="page">
                <wp:align>left</wp:align>
              </wp:positionH>
              <wp:positionV relativeFrom="page">
                <wp:align>bottom</wp:align>
              </wp:positionV>
              <wp:extent cx="546735" cy="305435"/>
              <wp:effectExtent l="0" t="0" r="5715" b="0"/>
              <wp:wrapNone/>
              <wp:docPr id="1380839690" name="Textfeld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6735" cy="305435"/>
                      </a:xfrm>
                      <a:prstGeom prst="rect">
                        <a:avLst/>
                      </a:prstGeom>
                      <a:noFill/>
                      <a:ln>
                        <a:noFill/>
                      </a:ln>
                    </wps:spPr>
                    <wps:txbx>
                      <w:txbxContent>
                        <w:p w14:paraId="579BE73C" w14:textId="1302D9B8"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ACED9C" id="_x0000_t202" coordsize="21600,21600" o:spt="202" path="m,l,21600r21600,l21600,xe">
              <v:stroke joinstyle="miter"/>
              <v:path gradientshapeok="t" o:connecttype="rect"/>
            </v:shapetype>
            <v:shape id="Textfeld 3" o:spid="_x0000_s1027" type="#_x0000_t202" alt="INTERN" style="position:absolute;margin-left:0;margin-top:0;width:43.05pt;height:24.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" filled="f" stroked="f">
              <v:fill o:detectmouseclick="t"/>
              <v:textbox style="mso-fit-shape-to-text:t" inset="20pt,0,0,15pt">
                <w:txbxContent>
                  <w:p w14:paraId="579BE73C" w14:textId="1302D9B8"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v:textbox>
              <w10:wrap anchorx="page" anchory="page"/>
            </v:shape>
          </w:pict>
        </mc:Fallback>
      </mc:AlternateContent>
    </w:r>
    <w:r w:rsidR="00CA7781">
      <w:t>Quelle: ORF extra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9A44" w14:textId="6A258FD5" w:rsidR="00EA027B" w:rsidRDefault="00EA027B">
    <w:pPr>
      <w:pStyle w:val="Fuzeile"/>
    </w:pPr>
    <w:r>
      <w:rPr>
        <w:noProof/>
      </w:rPr>
      <mc:AlternateContent>
        <mc:Choice Requires="wps">
          <w:drawing>
            <wp:anchor distT="0" distB="0" distL="0" distR="0" simplePos="0" relativeHeight="251658240" behindDoc="0" locked="0" layoutInCell="1" allowOverlap="1" wp14:anchorId="3E0BD9F0" wp14:editId="777E3A5C">
              <wp:simplePos x="635" y="635"/>
              <wp:positionH relativeFrom="page">
                <wp:align>left</wp:align>
              </wp:positionH>
              <wp:positionV relativeFrom="page">
                <wp:align>bottom</wp:align>
              </wp:positionV>
              <wp:extent cx="546735" cy="305435"/>
              <wp:effectExtent l="0" t="0" r="5715" b="0"/>
              <wp:wrapNone/>
              <wp:docPr id="161765896" name="Textfeld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6735" cy="305435"/>
                      </a:xfrm>
                      <a:prstGeom prst="rect">
                        <a:avLst/>
                      </a:prstGeom>
                      <a:noFill/>
                      <a:ln>
                        <a:noFill/>
                      </a:ln>
                    </wps:spPr>
                    <wps:txbx>
                      <w:txbxContent>
                        <w:p w14:paraId="76A08FF0" w14:textId="08BED078"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BD9F0" id="_x0000_t202" coordsize="21600,21600" o:spt="202" path="m,l,21600r21600,l21600,xe">
              <v:stroke joinstyle="miter"/>
              <v:path gradientshapeok="t" o:connecttype="rect"/>
            </v:shapetype>
            <v:shape id="Textfeld 1" o:spid="_x0000_s1028" type="#_x0000_t202" alt="INTERN" style="position:absolute;margin-left:0;margin-top:0;width:43.05pt;height:24.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" filled="f" stroked="f">
              <v:fill o:detectmouseclick="t"/>
              <v:textbox style="mso-fit-shape-to-text:t" inset="20pt,0,0,15pt">
                <w:txbxContent>
                  <w:p w14:paraId="76A08FF0" w14:textId="08BED078" w:rsidR="00EA027B" w:rsidRPr="00EA027B" w:rsidRDefault="00EA027B" w:rsidP="00EA027B">
                    <w:pPr>
                      <w:rPr>
                        <w:rFonts w:ascii="ORF Universal SemiCond TX Regul" w:eastAsia="ORF Universal SemiCond TX Regul" w:hAnsi="ORF Universal SemiCond TX Regul" w:cs="ORF Universal SemiCond TX Regul"/>
                        <w:noProof/>
                        <w:color w:val="FFDA00"/>
                        <w:sz w:val="14"/>
                        <w:szCs w:val="14"/>
                      </w:rPr>
                    </w:pPr>
                    <w:r w:rsidRPr="00EA027B">
                      <w:rPr>
                        <w:rFonts w:ascii="ORF Universal SemiCond TX Regul" w:eastAsia="ORF Universal SemiCond TX Regul" w:hAnsi="ORF Universal SemiCond TX Regul" w:cs="ORF Universal SemiCond TX Regul"/>
                        <w:noProof/>
                        <w:color w:val="FFDA00"/>
                        <w:sz w:val="14"/>
                        <w:szCs w:val="14"/>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337AC" w14:textId="77777777" w:rsidR="00E202F9" w:rsidRDefault="00E202F9" w:rsidP="00B34166">
      <w:r>
        <w:separator/>
      </w:r>
    </w:p>
  </w:footnote>
  <w:footnote w:type="continuationSeparator" w:id="0">
    <w:p w14:paraId="7EEF00DB" w14:textId="77777777" w:rsidR="00E202F9" w:rsidRDefault="00E202F9" w:rsidP="00B34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58CE9" w14:textId="0CA69196" w:rsidR="00896DFF" w:rsidRPr="00896DFF" w:rsidRDefault="00896DFF" w:rsidP="00896DFF">
    <w:pPr>
      <w:pStyle w:val="Fuzeile"/>
      <w:rPr>
        <w:rFonts w:ascii="Orf On Condensed Medium" w:hAnsi="Orf On Condensed Medium" w:cs="Orf On Condensed Medium"/>
        <w:sz w:val="22"/>
        <w:szCs w:val="22"/>
        <w:lang w:val="de-DE"/>
      </w:rPr>
    </w:pPr>
    <w:r w:rsidRPr="00896DFF">
      <w:rPr>
        <w:rFonts w:ascii="Orf On Condensed Medium" w:hAnsi="Orf On Condensed Medium" w:cs="Orf On Condensed Medium"/>
        <w:sz w:val="22"/>
        <w:szCs w:val="22"/>
        <w:lang w:val="de-DE"/>
      </w:rPr>
      <w:t>Rezept aus der ORF-Sendung „</w:t>
    </w:r>
    <w:r w:rsidR="00AA4212">
      <w:rPr>
        <w:rFonts w:ascii="Orf On Condensed Medium" w:hAnsi="Orf On Condensed Medium" w:cs="Orf On Condensed Medium"/>
        <w:sz w:val="22"/>
        <w:szCs w:val="22"/>
        <w:lang w:val="de-DE"/>
      </w:rPr>
      <w:t>Natur im Garten</w:t>
    </w:r>
    <w:r w:rsidRPr="00896DFF">
      <w:rPr>
        <w:rFonts w:ascii="Orf On Condensed Medium" w:hAnsi="Orf On Condensed Medium" w:cs="Orf On Condensed Medium"/>
        <w:sz w:val="22"/>
        <w:szCs w:val="22"/>
        <w:lang w:val="de-DE"/>
      </w:rPr>
      <w:t>“</w:t>
    </w:r>
  </w:p>
  <w:p w14:paraId="109F1DD0" w14:textId="77777777" w:rsidR="00896DFF" w:rsidRPr="00896DFF" w:rsidRDefault="00896DFF">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12A"/>
    <w:multiLevelType w:val="hybridMultilevel"/>
    <w:tmpl w:val="EB4C884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 w15:restartNumberingAfterBreak="0">
    <w:nsid w:val="1EA25650"/>
    <w:multiLevelType w:val="hybridMultilevel"/>
    <w:tmpl w:val="F57E83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AB2068F"/>
    <w:multiLevelType w:val="hybridMultilevel"/>
    <w:tmpl w:val="7A5C9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E4061B2"/>
    <w:multiLevelType w:val="hybridMultilevel"/>
    <w:tmpl w:val="7228EC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5DF45A3"/>
    <w:multiLevelType w:val="hybridMultilevel"/>
    <w:tmpl w:val="12A82FE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4A4626A9"/>
    <w:multiLevelType w:val="hybridMultilevel"/>
    <w:tmpl w:val="A24269DC"/>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6" w15:restartNumberingAfterBreak="0">
    <w:nsid w:val="5CA909B2"/>
    <w:multiLevelType w:val="hybridMultilevel"/>
    <w:tmpl w:val="51E4104A"/>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15:restartNumberingAfterBreak="0">
    <w:nsid w:val="65CD2F93"/>
    <w:multiLevelType w:val="hybridMultilevel"/>
    <w:tmpl w:val="34EA61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6B45627"/>
    <w:multiLevelType w:val="multilevel"/>
    <w:tmpl w:val="9A1E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497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97326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7273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7642184">
    <w:abstractNumId w:val="0"/>
  </w:num>
  <w:num w:numId="5" w16cid:durableId="502089390">
    <w:abstractNumId w:val="3"/>
  </w:num>
  <w:num w:numId="6" w16cid:durableId="1676154532">
    <w:abstractNumId w:val="2"/>
  </w:num>
  <w:num w:numId="7" w16cid:durableId="1246842959">
    <w:abstractNumId w:val="1"/>
  </w:num>
  <w:num w:numId="8" w16cid:durableId="1089347261">
    <w:abstractNumId w:val="7"/>
  </w:num>
  <w:num w:numId="9" w16cid:durableId="1724451854">
    <w:abstractNumId w:val="4"/>
  </w:num>
  <w:num w:numId="10" w16cid:durableId="1935742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DE"/>
    <w:rsid w:val="000012F2"/>
    <w:rsid w:val="000D4C2E"/>
    <w:rsid w:val="00101F7F"/>
    <w:rsid w:val="00116F32"/>
    <w:rsid w:val="001651E9"/>
    <w:rsid w:val="00186AE0"/>
    <w:rsid w:val="001A22FB"/>
    <w:rsid w:val="001B2147"/>
    <w:rsid w:val="00202F92"/>
    <w:rsid w:val="002127F6"/>
    <w:rsid w:val="00222729"/>
    <w:rsid w:val="002619F1"/>
    <w:rsid w:val="002A4DF0"/>
    <w:rsid w:val="002B0E32"/>
    <w:rsid w:val="002F2CE3"/>
    <w:rsid w:val="00324CA7"/>
    <w:rsid w:val="003554F6"/>
    <w:rsid w:val="00356F9A"/>
    <w:rsid w:val="003631DE"/>
    <w:rsid w:val="00365334"/>
    <w:rsid w:val="00372E9F"/>
    <w:rsid w:val="00395C6C"/>
    <w:rsid w:val="003A6A0E"/>
    <w:rsid w:val="003B1EE3"/>
    <w:rsid w:val="003D444C"/>
    <w:rsid w:val="0040148A"/>
    <w:rsid w:val="004173B8"/>
    <w:rsid w:val="00422F46"/>
    <w:rsid w:val="00424ED4"/>
    <w:rsid w:val="00430A41"/>
    <w:rsid w:val="004478C4"/>
    <w:rsid w:val="004519F1"/>
    <w:rsid w:val="00462B9B"/>
    <w:rsid w:val="00505040"/>
    <w:rsid w:val="005B2AAB"/>
    <w:rsid w:val="00662918"/>
    <w:rsid w:val="00664719"/>
    <w:rsid w:val="00673C59"/>
    <w:rsid w:val="00690076"/>
    <w:rsid w:val="006B476F"/>
    <w:rsid w:val="006C7C34"/>
    <w:rsid w:val="00701980"/>
    <w:rsid w:val="00717D76"/>
    <w:rsid w:val="00730C51"/>
    <w:rsid w:val="00732FF9"/>
    <w:rsid w:val="00793377"/>
    <w:rsid w:val="007B6928"/>
    <w:rsid w:val="007C006B"/>
    <w:rsid w:val="007D2A98"/>
    <w:rsid w:val="007D73FD"/>
    <w:rsid w:val="007F7458"/>
    <w:rsid w:val="008127E7"/>
    <w:rsid w:val="00851B41"/>
    <w:rsid w:val="0085563D"/>
    <w:rsid w:val="0087660B"/>
    <w:rsid w:val="00896DFF"/>
    <w:rsid w:val="008A7D63"/>
    <w:rsid w:val="008B4696"/>
    <w:rsid w:val="008B66C1"/>
    <w:rsid w:val="008F4585"/>
    <w:rsid w:val="008F6139"/>
    <w:rsid w:val="00944806"/>
    <w:rsid w:val="00960BD4"/>
    <w:rsid w:val="00972EFD"/>
    <w:rsid w:val="00973AF9"/>
    <w:rsid w:val="009943FD"/>
    <w:rsid w:val="009E3211"/>
    <w:rsid w:val="00A03277"/>
    <w:rsid w:val="00A265C2"/>
    <w:rsid w:val="00A27FE2"/>
    <w:rsid w:val="00A425AB"/>
    <w:rsid w:val="00A578E1"/>
    <w:rsid w:val="00A726E6"/>
    <w:rsid w:val="00A7299E"/>
    <w:rsid w:val="00A8578B"/>
    <w:rsid w:val="00AA4212"/>
    <w:rsid w:val="00AC3093"/>
    <w:rsid w:val="00AC418A"/>
    <w:rsid w:val="00AE21DF"/>
    <w:rsid w:val="00AE4B90"/>
    <w:rsid w:val="00B20445"/>
    <w:rsid w:val="00B25D3D"/>
    <w:rsid w:val="00B34166"/>
    <w:rsid w:val="00B506EE"/>
    <w:rsid w:val="00BC27AE"/>
    <w:rsid w:val="00BE5AD8"/>
    <w:rsid w:val="00BF00CA"/>
    <w:rsid w:val="00C33D11"/>
    <w:rsid w:val="00C60B08"/>
    <w:rsid w:val="00CA0B83"/>
    <w:rsid w:val="00CA7781"/>
    <w:rsid w:val="00CB6B71"/>
    <w:rsid w:val="00D013DE"/>
    <w:rsid w:val="00D337C7"/>
    <w:rsid w:val="00D62E24"/>
    <w:rsid w:val="00DE1D15"/>
    <w:rsid w:val="00DF2254"/>
    <w:rsid w:val="00E202F9"/>
    <w:rsid w:val="00E54F34"/>
    <w:rsid w:val="00E67787"/>
    <w:rsid w:val="00E95B73"/>
    <w:rsid w:val="00EA027B"/>
    <w:rsid w:val="00EE15AE"/>
    <w:rsid w:val="00EE513B"/>
    <w:rsid w:val="00F6164F"/>
    <w:rsid w:val="00F84A70"/>
    <w:rsid w:val="00F92BB9"/>
    <w:rsid w:val="00FC43FB"/>
    <w:rsid w:val="00FD5432"/>
    <w:rsid w:val="00FE462E"/>
    <w:rsid w:val="00FE69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F1AA"/>
  <w15:chartTrackingRefBased/>
  <w15:docId w15:val="{F6A2C12D-4242-194B-B982-623976A0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73AF9"/>
    <w:pPr>
      <w:spacing w:after="200" w:line="276" w:lineRule="auto"/>
      <w:ind w:left="720"/>
      <w:contextualSpacing/>
    </w:pPr>
    <w:rPr>
      <w:rFonts w:ascii="Calibri" w:hAnsi="Calibri" w:cs="Calibri"/>
      <w:sz w:val="22"/>
      <w:szCs w:val="22"/>
    </w:rPr>
  </w:style>
  <w:style w:type="paragraph" w:styleId="Kopfzeile">
    <w:name w:val="header"/>
    <w:basedOn w:val="Standard"/>
    <w:link w:val="KopfzeileZchn"/>
    <w:uiPriority w:val="99"/>
    <w:unhideWhenUsed/>
    <w:rsid w:val="00B34166"/>
    <w:pPr>
      <w:tabs>
        <w:tab w:val="center" w:pos="4536"/>
        <w:tab w:val="right" w:pos="9072"/>
      </w:tabs>
    </w:pPr>
  </w:style>
  <w:style w:type="character" w:customStyle="1" w:styleId="KopfzeileZchn">
    <w:name w:val="Kopfzeile Zchn"/>
    <w:basedOn w:val="Absatz-Standardschriftart"/>
    <w:link w:val="Kopfzeile"/>
    <w:uiPriority w:val="99"/>
    <w:rsid w:val="00B34166"/>
  </w:style>
  <w:style w:type="paragraph" w:styleId="Fuzeile">
    <w:name w:val="footer"/>
    <w:basedOn w:val="Standard"/>
    <w:link w:val="FuzeileZchn"/>
    <w:uiPriority w:val="99"/>
    <w:unhideWhenUsed/>
    <w:rsid w:val="00B34166"/>
    <w:pPr>
      <w:tabs>
        <w:tab w:val="center" w:pos="4536"/>
        <w:tab w:val="right" w:pos="9072"/>
      </w:tabs>
    </w:pPr>
  </w:style>
  <w:style w:type="character" w:customStyle="1" w:styleId="FuzeileZchn">
    <w:name w:val="Fußzeile Zchn"/>
    <w:basedOn w:val="Absatz-Standardschriftart"/>
    <w:link w:val="Fuzeile"/>
    <w:uiPriority w:val="99"/>
    <w:rsid w:val="00B34166"/>
  </w:style>
  <w:style w:type="character" w:styleId="Fett">
    <w:name w:val="Strong"/>
    <w:basedOn w:val="Absatz-Standardschriftart"/>
    <w:uiPriority w:val="22"/>
    <w:qFormat/>
    <w:rsid w:val="00896DFF"/>
    <w:rPr>
      <w:b/>
      <w:bCs/>
    </w:rPr>
  </w:style>
  <w:style w:type="paragraph" w:styleId="KeinLeerraum">
    <w:name w:val="No Spacing"/>
    <w:uiPriority w:val="1"/>
    <w:qFormat/>
    <w:rsid w:val="006C7C34"/>
    <w:rPr>
      <w:sz w:val="22"/>
      <w:szCs w:val="22"/>
    </w:rPr>
  </w:style>
  <w:style w:type="character" w:styleId="Hyperlink">
    <w:name w:val="Hyperlink"/>
    <w:basedOn w:val="Absatz-Standardschriftart"/>
    <w:uiPriority w:val="99"/>
    <w:unhideWhenUsed/>
    <w:rsid w:val="00A03277"/>
    <w:rPr>
      <w:color w:val="0563C1" w:themeColor="hyperlink"/>
      <w:u w:val="single"/>
    </w:rPr>
  </w:style>
  <w:style w:type="character" w:styleId="NichtaufgelsteErwhnung">
    <w:name w:val="Unresolved Mention"/>
    <w:basedOn w:val="Absatz-Standardschriftart"/>
    <w:uiPriority w:val="99"/>
    <w:semiHidden/>
    <w:unhideWhenUsed/>
    <w:rsid w:val="00A03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867">
      <w:bodyDiv w:val="1"/>
      <w:marLeft w:val="0"/>
      <w:marRight w:val="0"/>
      <w:marTop w:val="0"/>
      <w:marBottom w:val="0"/>
      <w:divBdr>
        <w:top w:val="none" w:sz="0" w:space="0" w:color="auto"/>
        <w:left w:val="none" w:sz="0" w:space="0" w:color="auto"/>
        <w:bottom w:val="none" w:sz="0" w:space="0" w:color="auto"/>
        <w:right w:val="none" w:sz="0" w:space="0" w:color="auto"/>
      </w:divBdr>
    </w:div>
    <w:div w:id="52393281">
      <w:bodyDiv w:val="1"/>
      <w:marLeft w:val="0"/>
      <w:marRight w:val="0"/>
      <w:marTop w:val="0"/>
      <w:marBottom w:val="0"/>
      <w:divBdr>
        <w:top w:val="none" w:sz="0" w:space="0" w:color="auto"/>
        <w:left w:val="none" w:sz="0" w:space="0" w:color="auto"/>
        <w:bottom w:val="none" w:sz="0" w:space="0" w:color="auto"/>
        <w:right w:val="none" w:sz="0" w:space="0" w:color="auto"/>
      </w:divBdr>
    </w:div>
    <w:div w:id="204409273">
      <w:bodyDiv w:val="1"/>
      <w:marLeft w:val="0"/>
      <w:marRight w:val="0"/>
      <w:marTop w:val="0"/>
      <w:marBottom w:val="0"/>
      <w:divBdr>
        <w:top w:val="none" w:sz="0" w:space="0" w:color="auto"/>
        <w:left w:val="none" w:sz="0" w:space="0" w:color="auto"/>
        <w:bottom w:val="none" w:sz="0" w:space="0" w:color="auto"/>
        <w:right w:val="none" w:sz="0" w:space="0" w:color="auto"/>
      </w:divBdr>
    </w:div>
    <w:div w:id="398089985">
      <w:bodyDiv w:val="1"/>
      <w:marLeft w:val="0"/>
      <w:marRight w:val="0"/>
      <w:marTop w:val="0"/>
      <w:marBottom w:val="0"/>
      <w:divBdr>
        <w:top w:val="none" w:sz="0" w:space="0" w:color="auto"/>
        <w:left w:val="none" w:sz="0" w:space="0" w:color="auto"/>
        <w:bottom w:val="none" w:sz="0" w:space="0" w:color="auto"/>
        <w:right w:val="none" w:sz="0" w:space="0" w:color="auto"/>
      </w:divBdr>
    </w:div>
    <w:div w:id="571625251">
      <w:bodyDiv w:val="1"/>
      <w:marLeft w:val="0"/>
      <w:marRight w:val="0"/>
      <w:marTop w:val="0"/>
      <w:marBottom w:val="0"/>
      <w:divBdr>
        <w:top w:val="none" w:sz="0" w:space="0" w:color="auto"/>
        <w:left w:val="none" w:sz="0" w:space="0" w:color="auto"/>
        <w:bottom w:val="none" w:sz="0" w:space="0" w:color="auto"/>
        <w:right w:val="none" w:sz="0" w:space="0" w:color="auto"/>
      </w:divBdr>
    </w:div>
    <w:div w:id="731008301">
      <w:bodyDiv w:val="1"/>
      <w:marLeft w:val="0"/>
      <w:marRight w:val="0"/>
      <w:marTop w:val="0"/>
      <w:marBottom w:val="0"/>
      <w:divBdr>
        <w:top w:val="none" w:sz="0" w:space="0" w:color="auto"/>
        <w:left w:val="none" w:sz="0" w:space="0" w:color="auto"/>
        <w:bottom w:val="none" w:sz="0" w:space="0" w:color="auto"/>
        <w:right w:val="none" w:sz="0" w:space="0" w:color="auto"/>
      </w:divBdr>
    </w:div>
    <w:div w:id="917400491">
      <w:bodyDiv w:val="1"/>
      <w:marLeft w:val="0"/>
      <w:marRight w:val="0"/>
      <w:marTop w:val="0"/>
      <w:marBottom w:val="0"/>
      <w:divBdr>
        <w:top w:val="none" w:sz="0" w:space="0" w:color="auto"/>
        <w:left w:val="none" w:sz="0" w:space="0" w:color="auto"/>
        <w:bottom w:val="none" w:sz="0" w:space="0" w:color="auto"/>
        <w:right w:val="none" w:sz="0" w:space="0" w:color="auto"/>
      </w:divBdr>
    </w:div>
    <w:div w:id="999192220">
      <w:bodyDiv w:val="1"/>
      <w:marLeft w:val="0"/>
      <w:marRight w:val="0"/>
      <w:marTop w:val="0"/>
      <w:marBottom w:val="0"/>
      <w:divBdr>
        <w:top w:val="none" w:sz="0" w:space="0" w:color="auto"/>
        <w:left w:val="none" w:sz="0" w:space="0" w:color="auto"/>
        <w:bottom w:val="none" w:sz="0" w:space="0" w:color="auto"/>
        <w:right w:val="none" w:sz="0" w:space="0" w:color="auto"/>
      </w:divBdr>
    </w:div>
    <w:div w:id="1026517697">
      <w:bodyDiv w:val="1"/>
      <w:marLeft w:val="0"/>
      <w:marRight w:val="0"/>
      <w:marTop w:val="0"/>
      <w:marBottom w:val="0"/>
      <w:divBdr>
        <w:top w:val="none" w:sz="0" w:space="0" w:color="auto"/>
        <w:left w:val="none" w:sz="0" w:space="0" w:color="auto"/>
        <w:bottom w:val="none" w:sz="0" w:space="0" w:color="auto"/>
        <w:right w:val="none" w:sz="0" w:space="0" w:color="auto"/>
      </w:divBdr>
    </w:div>
    <w:div w:id="1134524825">
      <w:bodyDiv w:val="1"/>
      <w:marLeft w:val="0"/>
      <w:marRight w:val="0"/>
      <w:marTop w:val="0"/>
      <w:marBottom w:val="0"/>
      <w:divBdr>
        <w:top w:val="none" w:sz="0" w:space="0" w:color="auto"/>
        <w:left w:val="none" w:sz="0" w:space="0" w:color="auto"/>
        <w:bottom w:val="none" w:sz="0" w:space="0" w:color="auto"/>
        <w:right w:val="none" w:sz="0" w:space="0" w:color="auto"/>
      </w:divBdr>
    </w:div>
    <w:div w:id="1164977168">
      <w:bodyDiv w:val="1"/>
      <w:marLeft w:val="0"/>
      <w:marRight w:val="0"/>
      <w:marTop w:val="0"/>
      <w:marBottom w:val="0"/>
      <w:divBdr>
        <w:top w:val="none" w:sz="0" w:space="0" w:color="auto"/>
        <w:left w:val="none" w:sz="0" w:space="0" w:color="auto"/>
        <w:bottom w:val="none" w:sz="0" w:space="0" w:color="auto"/>
        <w:right w:val="none" w:sz="0" w:space="0" w:color="auto"/>
      </w:divBdr>
    </w:div>
    <w:div w:id="1228421869">
      <w:bodyDiv w:val="1"/>
      <w:marLeft w:val="0"/>
      <w:marRight w:val="0"/>
      <w:marTop w:val="0"/>
      <w:marBottom w:val="0"/>
      <w:divBdr>
        <w:top w:val="none" w:sz="0" w:space="0" w:color="auto"/>
        <w:left w:val="none" w:sz="0" w:space="0" w:color="auto"/>
        <w:bottom w:val="none" w:sz="0" w:space="0" w:color="auto"/>
        <w:right w:val="none" w:sz="0" w:space="0" w:color="auto"/>
      </w:divBdr>
    </w:div>
    <w:div w:id="1476491230">
      <w:bodyDiv w:val="1"/>
      <w:marLeft w:val="0"/>
      <w:marRight w:val="0"/>
      <w:marTop w:val="0"/>
      <w:marBottom w:val="0"/>
      <w:divBdr>
        <w:top w:val="none" w:sz="0" w:space="0" w:color="auto"/>
        <w:left w:val="none" w:sz="0" w:space="0" w:color="auto"/>
        <w:bottom w:val="none" w:sz="0" w:space="0" w:color="auto"/>
        <w:right w:val="none" w:sz="0" w:space="0" w:color="auto"/>
      </w:divBdr>
    </w:div>
    <w:div w:id="1566407500">
      <w:bodyDiv w:val="1"/>
      <w:marLeft w:val="0"/>
      <w:marRight w:val="0"/>
      <w:marTop w:val="0"/>
      <w:marBottom w:val="0"/>
      <w:divBdr>
        <w:top w:val="none" w:sz="0" w:space="0" w:color="auto"/>
        <w:left w:val="none" w:sz="0" w:space="0" w:color="auto"/>
        <w:bottom w:val="none" w:sz="0" w:space="0" w:color="auto"/>
        <w:right w:val="none" w:sz="0" w:space="0" w:color="auto"/>
      </w:divBdr>
    </w:div>
    <w:div w:id="1578438509">
      <w:bodyDiv w:val="1"/>
      <w:marLeft w:val="0"/>
      <w:marRight w:val="0"/>
      <w:marTop w:val="0"/>
      <w:marBottom w:val="0"/>
      <w:divBdr>
        <w:top w:val="none" w:sz="0" w:space="0" w:color="auto"/>
        <w:left w:val="none" w:sz="0" w:space="0" w:color="auto"/>
        <w:bottom w:val="none" w:sz="0" w:space="0" w:color="auto"/>
        <w:right w:val="none" w:sz="0" w:space="0" w:color="auto"/>
      </w:divBdr>
    </w:div>
    <w:div w:id="1589079294">
      <w:bodyDiv w:val="1"/>
      <w:marLeft w:val="0"/>
      <w:marRight w:val="0"/>
      <w:marTop w:val="0"/>
      <w:marBottom w:val="0"/>
      <w:divBdr>
        <w:top w:val="none" w:sz="0" w:space="0" w:color="auto"/>
        <w:left w:val="none" w:sz="0" w:space="0" w:color="auto"/>
        <w:bottom w:val="none" w:sz="0" w:space="0" w:color="auto"/>
        <w:right w:val="none" w:sz="0" w:space="0" w:color="auto"/>
      </w:divBdr>
    </w:div>
    <w:div w:id="1602256834">
      <w:bodyDiv w:val="1"/>
      <w:marLeft w:val="0"/>
      <w:marRight w:val="0"/>
      <w:marTop w:val="0"/>
      <w:marBottom w:val="0"/>
      <w:divBdr>
        <w:top w:val="none" w:sz="0" w:space="0" w:color="auto"/>
        <w:left w:val="none" w:sz="0" w:space="0" w:color="auto"/>
        <w:bottom w:val="none" w:sz="0" w:space="0" w:color="auto"/>
        <w:right w:val="none" w:sz="0" w:space="0" w:color="auto"/>
      </w:divBdr>
    </w:div>
    <w:div w:id="1746222798">
      <w:bodyDiv w:val="1"/>
      <w:marLeft w:val="0"/>
      <w:marRight w:val="0"/>
      <w:marTop w:val="0"/>
      <w:marBottom w:val="0"/>
      <w:divBdr>
        <w:top w:val="none" w:sz="0" w:space="0" w:color="auto"/>
        <w:left w:val="none" w:sz="0" w:space="0" w:color="auto"/>
        <w:bottom w:val="none" w:sz="0" w:space="0" w:color="auto"/>
        <w:right w:val="none" w:sz="0" w:space="0" w:color="auto"/>
      </w:divBdr>
    </w:div>
    <w:div w:id="1853493187">
      <w:bodyDiv w:val="1"/>
      <w:marLeft w:val="0"/>
      <w:marRight w:val="0"/>
      <w:marTop w:val="0"/>
      <w:marBottom w:val="0"/>
      <w:divBdr>
        <w:top w:val="none" w:sz="0" w:space="0" w:color="auto"/>
        <w:left w:val="none" w:sz="0" w:space="0" w:color="auto"/>
        <w:bottom w:val="none" w:sz="0" w:space="0" w:color="auto"/>
        <w:right w:val="none" w:sz="0" w:space="0" w:color="auto"/>
      </w:divBdr>
    </w:div>
    <w:div w:id="1870221130">
      <w:bodyDiv w:val="1"/>
      <w:marLeft w:val="0"/>
      <w:marRight w:val="0"/>
      <w:marTop w:val="0"/>
      <w:marBottom w:val="0"/>
      <w:divBdr>
        <w:top w:val="none" w:sz="0" w:space="0" w:color="auto"/>
        <w:left w:val="none" w:sz="0" w:space="0" w:color="auto"/>
        <w:bottom w:val="none" w:sz="0" w:space="0" w:color="auto"/>
        <w:right w:val="none" w:sz="0" w:space="0" w:color="auto"/>
      </w:divBdr>
    </w:div>
    <w:div w:id="207192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Heidlmair</dc:creator>
  <cp:keywords/>
  <dc:description/>
  <cp:lastModifiedBy>Seeberg-Elverfeldt Felix Konstantin BA - OMC-TV</cp:lastModifiedBy>
  <cp:revision>9</cp:revision>
  <cp:lastPrinted>2026-07-22T13:54:00Z</cp:lastPrinted>
  <dcterms:created xsi:type="dcterms:W3CDTF">2026-06-05T11:40:00Z</dcterms:created>
  <dcterms:modified xsi:type="dcterms:W3CDTF">2026-07-22T13:55:00Z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9a45a08,79c9ad61,524df10a</vt:lpwstr>
  </property>
  <property fmtid="{D5CDD505-2E9C-101B-9397-08002B2CF9AE}" pid="3" name="ClassificationContentMarkingFooterFontProps">
    <vt:lpwstr>#ffda00,7,ORF Universal SemiCond TX Regular</vt:lpwstr>
  </property>
  <property fmtid="{D5CDD505-2E9C-101B-9397-08002B2CF9AE}" pid="4" name="ClassificationContentMarkingFooterText">
    <vt:lpwstr>INTERN</vt:lpwstr>
  </property>
  <property fmtid="{D5CDD505-2E9C-101B-9397-08002B2CF9AE}" pid="5" name="MSIP_Label_e6fada93-798e-488f-b253-c7d966684b2d_Enabled">
    <vt:lpwstr>true</vt:lpwstr>
  </property>
  <property fmtid="{D5CDD505-2E9C-101B-9397-08002B2CF9AE}" pid="6" name="MSIP_Label_e6fada93-798e-488f-b253-c7d966684b2d_SetDate">
    <vt:lpwstr>2026-07-22T13:51:18Z</vt:lpwstr>
  </property>
  <property fmtid="{D5CDD505-2E9C-101B-9397-08002B2CF9AE}" pid="7" name="MSIP_Label_e6fada93-798e-488f-b253-c7d966684b2d_Method">
    <vt:lpwstr>Standard</vt:lpwstr>
  </property>
  <property fmtid="{D5CDD505-2E9C-101B-9397-08002B2CF9AE}" pid="8" name="MSIP_Label_e6fada93-798e-488f-b253-c7d966684b2d_Name">
    <vt:lpwstr>Intern</vt:lpwstr>
  </property>
  <property fmtid="{D5CDD505-2E9C-101B-9397-08002B2CF9AE}" pid="9" name="MSIP_Label_e6fada93-798e-488f-b253-c7d966684b2d_SiteId">
    <vt:lpwstr>157b3ee3-4ae6-4531-88f7-d8f2ad10df4f</vt:lpwstr>
  </property>
  <property fmtid="{D5CDD505-2E9C-101B-9397-08002B2CF9AE}" pid="10" name="MSIP_Label_e6fada93-798e-488f-b253-c7d966684b2d_ActionId">
    <vt:lpwstr>4a4a269b-c957-44e9-aa7f-75b1f80d1eeb</vt:lpwstr>
  </property>
  <property fmtid="{D5CDD505-2E9C-101B-9397-08002B2CF9AE}" pid="11" name="MSIP_Label_e6fada93-798e-488f-b253-c7d966684b2d_ContentBits">
    <vt:lpwstr>2</vt:lpwstr>
  </property>
  <property fmtid="{D5CDD505-2E9C-101B-9397-08002B2CF9AE}" pid="12" name="MSIP_Label_e6fada93-798e-488f-b253-c7d966684b2d_Tag">
    <vt:lpwstr>10, 3, 0, 1</vt:lpwstr>
  </property>
</Properties>
</file>